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2B491" w14:textId="19B0FA35" w:rsidR="00701746" w:rsidRDefault="00BC1F1D" w:rsidP="00BC1F1D">
      <w:pPr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  <w:r w:rsidRPr="00BC1F1D">
        <w:rPr>
          <w:rFonts w:ascii="Arial" w:hAnsi="Arial" w:cs="Arial"/>
          <w:b/>
          <w:bCs/>
          <w:sz w:val="32"/>
          <w:szCs w:val="32"/>
          <w:lang w:val="en-GB"/>
        </w:rPr>
        <w:t>DOMAINES D’ACTIVITES DE L’OEDD</w:t>
      </w:r>
    </w:p>
    <w:p w14:paraId="449AF0D3" w14:textId="77777777" w:rsidR="00BC1F1D" w:rsidRDefault="00BC1F1D" w:rsidP="00BC1F1D">
      <w:pPr>
        <w:jc w:val="center"/>
        <w:rPr>
          <w:rFonts w:ascii="Arial" w:hAnsi="Arial" w:cs="Arial"/>
          <w:b/>
          <w:bCs/>
          <w:sz w:val="32"/>
          <w:szCs w:val="32"/>
          <w:lang w:val="en-GB"/>
        </w:rPr>
      </w:pPr>
    </w:p>
    <w:p w14:paraId="65DC50B6" w14:textId="77777777" w:rsidR="00BC1F1D" w:rsidRDefault="00BC1F1D" w:rsidP="00BC1F1D">
      <w:pPr>
        <w:rPr>
          <w:rFonts w:ascii="Arial" w:hAnsi="Arial" w:cs="Arial"/>
          <w:b/>
          <w:bCs/>
          <w:sz w:val="32"/>
          <w:szCs w:val="32"/>
          <w:lang w:val="en-GB"/>
        </w:rPr>
      </w:pPr>
    </w:p>
    <w:p w14:paraId="60CAF25C" w14:textId="77777777" w:rsidR="00BC1F1D" w:rsidRDefault="00BC1F1D" w:rsidP="00BC1F1D">
      <w:pPr>
        <w:rPr>
          <w:rFonts w:ascii="Arial" w:hAnsi="Arial" w:cs="Arial"/>
          <w:b/>
          <w:bCs/>
          <w:sz w:val="32"/>
          <w:szCs w:val="32"/>
          <w:lang w:val="en-GB"/>
        </w:rPr>
      </w:pPr>
    </w:p>
    <w:p w14:paraId="49E9B5A8" w14:textId="24A3F4C5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  <w:lang w:val="en-GB"/>
        </w:rPr>
      </w:pPr>
      <w:r w:rsidRPr="00BC1F1D">
        <w:rPr>
          <w:rFonts w:ascii="Arial" w:hAnsi="Arial" w:cs="Arial"/>
          <w:sz w:val="32"/>
          <w:szCs w:val="32"/>
          <w:lang w:val="en-GB"/>
        </w:rPr>
        <w:t>Gestion des resources naturelles</w:t>
      </w:r>
    </w:p>
    <w:p w14:paraId="15BC1D37" w14:textId="3962A4B2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>Lutte contre les pollutions et nuisances</w:t>
      </w:r>
    </w:p>
    <w:p w14:paraId="10827F98" w14:textId="2EBCB55D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>Gestion des déchets</w:t>
      </w:r>
    </w:p>
    <w:p w14:paraId="668DB766" w14:textId="13FFE754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 xml:space="preserve">Adaptations au Changement Climatique </w:t>
      </w:r>
    </w:p>
    <w:p w14:paraId="7C898D68" w14:textId="43CB2233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>Aménagement de la faune</w:t>
      </w:r>
    </w:p>
    <w:p w14:paraId="0B1E550B" w14:textId="4DC1B017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>Pêche et Pisciculture</w:t>
      </w:r>
    </w:p>
    <w:p w14:paraId="5167C4EA" w14:textId="2D24E113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 xml:space="preserve">Économie verte </w:t>
      </w:r>
    </w:p>
    <w:p w14:paraId="4F85BBC1" w14:textId="6B19D6EB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 xml:space="preserve">Aménagement des bassins versants </w:t>
      </w:r>
    </w:p>
    <w:p w14:paraId="6BFB9EB8" w14:textId="0739C9A9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 xml:space="preserve">Eco technologie </w:t>
      </w:r>
    </w:p>
    <w:p w14:paraId="69727E02" w14:textId="27908532" w:rsidR="00BC1F1D" w:rsidRP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 xml:space="preserve">Agro écologie </w:t>
      </w:r>
    </w:p>
    <w:p w14:paraId="2F26A0F1" w14:textId="46899A2F" w:rsid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 w:rsidRPr="00BC1F1D">
        <w:rPr>
          <w:rFonts w:ascii="Arial" w:hAnsi="Arial" w:cs="Arial"/>
          <w:sz w:val="32"/>
          <w:szCs w:val="32"/>
        </w:rPr>
        <w:t>Gouvernance environnementale</w:t>
      </w:r>
      <w:r>
        <w:rPr>
          <w:rFonts w:ascii="Arial" w:hAnsi="Arial" w:cs="Arial"/>
          <w:sz w:val="32"/>
          <w:szCs w:val="32"/>
        </w:rPr>
        <w:t>/ Droit de l’environnement</w:t>
      </w:r>
    </w:p>
    <w:p w14:paraId="10340C16" w14:textId="18BB7FD9" w:rsidR="00EF170F" w:rsidRDefault="00EF170F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Sylviculture</w:t>
      </w:r>
    </w:p>
    <w:p w14:paraId="465385C8" w14:textId="28EB3AFA" w:rsid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Plaidoyer et sensibilisation </w:t>
      </w:r>
    </w:p>
    <w:p w14:paraId="00DECC77" w14:textId="3E049A32" w:rsid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Évaluations environnementales </w:t>
      </w:r>
    </w:p>
    <w:p w14:paraId="757C26C3" w14:textId="69C64E99" w:rsidR="00BC1F1D" w:rsidRDefault="00BC1F1D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Conservation des sols, CES/DRS</w:t>
      </w:r>
    </w:p>
    <w:p w14:paraId="2D659538" w14:textId="3C05AD4C" w:rsidR="00BC5249" w:rsidRPr="00BC1F1D" w:rsidRDefault="00BC5249" w:rsidP="00BC1F1D">
      <w:pPr>
        <w:pStyle w:val="Paragraphedeliste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Apiculture</w:t>
      </w:r>
    </w:p>
    <w:p w14:paraId="60FEC222" w14:textId="77777777" w:rsidR="00BC1F1D" w:rsidRPr="00BC1F1D" w:rsidRDefault="00BC1F1D"/>
    <w:p w14:paraId="171E55F5" w14:textId="77777777" w:rsidR="00BC1F1D" w:rsidRPr="00BC1F1D" w:rsidRDefault="00BC1F1D"/>
    <w:p w14:paraId="48F038E4" w14:textId="77777777" w:rsidR="00BC1F1D" w:rsidRPr="00BC1F1D" w:rsidRDefault="00BC1F1D"/>
    <w:sectPr w:rsidR="00BC1F1D" w:rsidRPr="00BC1F1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CD1C64"/>
    <w:multiLevelType w:val="hybridMultilevel"/>
    <w:tmpl w:val="4EF22610"/>
    <w:lvl w:ilvl="0" w:tplc="6C86EA9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D8767A"/>
    <w:multiLevelType w:val="hybridMultilevel"/>
    <w:tmpl w:val="C2C8036A"/>
    <w:lvl w:ilvl="0" w:tplc="A8A691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6067693">
    <w:abstractNumId w:val="1"/>
  </w:num>
  <w:num w:numId="2" w16cid:durableId="142894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1D"/>
    <w:rsid w:val="00701746"/>
    <w:rsid w:val="00867EB5"/>
    <w:rsid w:val="00BC1F1D"/>
    <w:rsid w:val="00BC5249"/>
    <w:rsid w:val="00EF170F"/>
    <w:rsid w:val="00FB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41F89D"/>
  <w15:chartTrackingRefBased/>
  <w15:docId w15:val="{7D912ACB-A3CB-6B48-B67B-E474899A4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C1F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C1F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1F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C1F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1F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1F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1F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1F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1F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1F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C1F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C1F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C1F1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C1F1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C1F1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1F1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1F1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C1F1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C1F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C1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1F1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C1F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C1F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C1F1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C1F1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C1F1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1F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1F1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C1F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72</Words>
  <Characters>396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Mounkaila Goumandakoye</dc:creator>
  <cp:keywords/>
  <dc:description/>
  <cp:lastModifiedBy>Mounkaila Goumandakoye</cp:lastModifiedBy>
  <cp:revision>3</cp:revision>
  <dcterms:created xsi:type="dcterms:W3CDTF">2026-01-01T20:28:00Z</dcterms:created>
  <dcterms:modified xsi:type="dcterms:W3CDTF">2026-01-01T20:39:00Z</dcterms:modified>
</cp:coreProperties>
</file>